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jc w:val="right"/>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Hook Story</w:t>
      </w:r>
      <w:r w:rsidDel="00000000" w:rsidR="00000000" w:rsidRPr="00000000">
        <w:drawing>
          <wp:anchor allowOverlap="1" behindDoc="1" distB="0" distT="0" distL="0" distR="0" hidden="0" layoutInCell="1" locked="0" relativeHeight="0" simplePos="0">
            <wp:simplePos x="0" y="0"/>
            <wp:positionH relativeFrom="column">
              <wp:posOffset>-19683</wp:posOffset>
            </wp:positionH>
            <wp:positionV relativeFrom="paragraph">
              <wp:posOffset>-346073</wp:posOffset>
            </wp:positionV>
            <wp:extent cx="1421765" cy="878205"/>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21765" cy="878205"/>
                    </a:xfrm>
                    <a:prstGeom prst="rect"/>
                    <a:ln/>
                  </pic:spPr>
                </pic:pic>
              </a:graphicData>
            </a:graphic>
          </wp:anchor>
        </w:drawing>
      </w:r>
    </w:p>
    <w:p w:rsidR="00000000" w:rsidDel="00000000" w:rsidP="00000000" w:rsidRDefault="00000000" w:rsidRPr="00000000" w14:paraId="00000002">
      <w:pPr>
        <w:spacing w:line="259" w:lineRule="auto"/>
        <w:jc w:val="right"/>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highlight w:val="white"/>
          <w:rtl w:val="0"/>
        </w:rPr>
        <w:t xml:space="preserve">27 </w:t>
      </w:r>
      <w:r w:rsidDel="00000000" w:rsidR="00000000" w:rsidRPr="00000000">
        <w:rPr>
          <w:rFonts w:ascii="Century Gothic" w:cs="Century Gothic" w:eastAsia="Century Gothic" w:hAnsi="Century Gothic"/>
          <w:b w:val="1"/>
          <w:sz w:val="20"/>
          <w:szCs w:val="20"/>
          <w:rtl w:val="0"/>
        </w:rPr>
        <w:t xml:space="preserve">de junio de 2023</w:t>
      </w:r>
    </w:p>
    <w:p w:rsidR="00000000" w:rsidDel="00000000" w:rsidP="00000000" w:rsidRDefault="00000000" w:rsidRPr="00000000" w14:paraId="00000003">
      <w:pPr>
        <w:spacing w:line="259" w:lineRule="auto"/>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4">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5">
      <w:pPr>
        <w:spacing w:line="240" w:lineRule="auto"/>
        <w:rPr>
          <w:rFonts w:ascii="Century Gothic" w:cs="Century Gothic" w:eastAsia="Century Gothic" w:hAnsi="Century Gothic"/>
          <w:sz w:val="44"/>
          <w:szCs w:val="44"/>
        </w:rPr>
      </w:pPr>
      <w:r w:rsidDel="00000000" w:rsidR="00000000" w:rsidRPr="00000000">
        <w:rPr>
          <w:rFonts w:ascii="Century Gothic" w:cs="Century Gothic" w:eastAsia="Century Gothic" w:hAnsi="Century Gothic"/>
          <w:sz w:val="44"/>
          <w:szCs w:val="44"/>
          <w:rtl w:val="0"/>
        </w:rPr>
        <w:t xml:space="preserve">Día del Orgullo 2023: ¿dónde están las empresas mexicanas en la inclusión laboral de la comunidad LGBT+?</w:t>
      </w:r>
      <w:r w:rsidDel="00000000" w:rsidR="00000000" w:rsidRPr="00000000">
        <w:rPr>
          <w:rtl w:val="0"/>
        </w:rPr>
      </w:r>
    </w:p>
    <w:p w:rsidR="00000000" w:rsidDel="00000000" w:rsidP="00000000" w:rsidRDefault="00000000" w:rsidRPr="00000000" w14:paraId="00000006">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7">
      <w:pPr>
        <w:numPr>
          <w:ilvl w:val="0"/>
          <w:numId w:val="1"/>
        </w:numPr>
        <w:spacing w:after="200" w:line="240" w:lineRule="auto"/>
        <w:ind w:left="720" w:hanging="360"/>
        <w:jc w:val="both"/>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Respetar y tomar en cuenta a la comunidad LGBT+ en las empresas del país se traduce en una mejora para la toma de decisiones, atracción y retención del talento, compromiso y productividad de los colaboradores, la penetración del mercado, así como los niveles de rentabilidad y retornos de inversión.</w:t>
      </w:r>
    </w:p>
    <w:p w:rsidR="00000000" w:rsidDel="00000000" w:rsidP="00000000" w:rsidRDefault="00000000" w:rsidRPr="00000000" w14:paraId="00000008">
      <w:pPr>
        <w:numPr>
          <w:ilvl w:val="0"/>
          <w:numId w:val="1"/>
        </w:numPr>
        <w:spacing w:line="240" w:lineRule="auto"/>
        <w:ind w:left="720" w:hanging="360"/>
        <w:jc w:val="both"/>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Esto es clave en un contexto en el que de acuerdo con el Conapred, 7 de cada 10 casos de discriminación con motivos LGBT+ provienen del ámbito empresarial, y donde 6 de cada 10 integrantes de la comunidad considera que su orientación sexual es un obstáculo para acceder a un empleo.</w:t>
      </w:r>
    </w:p>
    <w:p w:rsidR="00000000" w:rsidDel="00000000" w:rsidP="00000000" w:rsidRDefault="00000000" w:rsidRPr="00000000" w14:paraId="00000009">
      <w:pPr>
        <w:spacing w:line="240" w:lineRule="auto"/>
        <w:ind w:left="0" w:firstLine="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A">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Ya no hay vuelta atrás es el punto de no retorno. La inclusión comunidades LGBT+ (Lésbico, Gay, Bisexual, Transgénero y más) se ha posicionado cada vez más en la sociedad, donde las empresas tienen un rol protagónico. Y es que la incorporación de estas comunidades a los equipos de trabajo impulsa la competitividad, el potencial y el prestigio corporativo, en un círculo virtuoso de crecimiento, revelan algunos </w:t>
      </w:r>
      <w:hyperlink r:id="rId7">
        <w:r w:rsidDel="00000000" w:rsidR="00000000" w:rsidRPr="00000000">
          <w:rPr>
            <w:rFonts w:ascii="Century Gothic" w:cs="Century Gothic" w:eastAsia="Century Gothic" w:hAnsi="Century Gothic"/>
            <w:color w:val="1155cc"/>
            <w:u w:val="single"/>
            <w:rtl w:val="0"/>
          </w:rPr>
          <w:t xml:space="preserve">análisis</w:t>
        </w:r>
      </w:hyperlink>
      <w:r w:rsidDel="00000000" w:rsidR="00000000" w:rsidRPr="00000000">
        <w:rPr>
          <w:rFonts w:ascii="Century Gothic" w:cs="Century Gothic" w:eastAsia="Century Gothic" w:hAnsi="Century Gothic"/>
          <w:rtl w:val="0"/>
        </w:rPr>
        <w:t xml:space="preserve">.</w:t>
      </w:r>
    </w:p>
    <w:p w:rsidR="00000000" w:rsidDel="00000000" w:rsidP="00000000" w:rsidRDefault="00000000" w:rsidRPr="00000000" w14:paraId="0000000B">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C">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 acuerdo con </w:t>
      </w:r>
      <w:hyperlink r:id="rId8">
        <w:r w:rsidDel="00000000" w:rsidR="00000000" w:rsidRPr="00000000">
          <w:rPr>
            <w:rFonts w:ascii="Century Gothic" w:cs="Century Gothic" w:eastAsia="Century Gothic" w:hAnsi="Century Gothic"/>
            <w:color w:val="1155cc"/>
            <w:u w:val="single"/>
            <w:rtl w:val="0"/>
          </w:rPr>
          <w:t xml:space="preserve">datos</w:t>
        </w:r>
      </w:hyperlink>
      <w:r w:rsidDel="00000000" w:rsidR="00000000" w:rsidRPr="00000000">
        <w:rPr>
          <w:rFonts w:ascii="Century Gothic" w:cs="Century Gothic" w:eastAsia="Century Gothic" w:hAnsi="Century Gothic"/>
          <w:rtl w:val="0"/>
        </w:rPr>
        <w:t xml:space="preserve"> del Consejo Nacional para Prevenir la Discriminación (Conapred), respetar y tomar en cuenta a la comunidad LGBT+ en las empresas se traduce en una mejora para la toma de decisiones, la atracción y retención del talento, el compromiso y la productividad de los colaboradores, la penetración del mercado, así como los niveles de rentabilidad y retornos de inversión.</w:t>
      </w:r>
    </w:p>
    <w:p w:rsidR="00000000" w:rsidDel="00000000" w:rsidP="00000000" w:rsidRDefault="00000000" w:rsidRPr="00000000" w14:paraId="0000000D">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E">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Sin embargo, aún existen desafíos importantes para esta agenda en el sector laboral. Al respecto, el mismo Conapred informó que más de 7 de cada 10 casos de discriminación con motivos LGBT+ que atiende refieren a actos cometidos en el ámbito empresarial. Aunado a ello, antes de la </w:t>
      </w:r>
      <w:hyperlink r:id="rId9">
        <w:r w:rsidDel="00000000" w:rsidR="00000000" w:rsidRPr="00000000">
          <w:rPr>
            <w:rFonts w:ascii="Century Gothic" w:cs="Century Gothic" w:eastAsia="Century Gothic" w:hAnsi="Century Gothic"/>
            <w:color w:val="1155cc"/>
            <w:u w:val="single"/>
            <w:rtl w:val="0"/>
          </w:rPr>
          <w:t xml:space="preserve">pandemia</w:t>
        </w:r>
      </w:hyperlink>
      <w:r w:rsidDel="00000000" w:rsidR="00000000" w:rsidRPr="00000000">
        <w:rPr>
          <w:rFonts w:ascii="Century Gothic" w:cs="Century Gothic" w:eastAsia="Century Gothic" w:hAnsi="Century Gothic"/>
          <w:rtl w:val="0"/>
        </w:rPr>
        <w:t xml:space="preserve">, 6 de cada 10 integrantes de la comunidad consideró que su orientación sexual es un obstáculo para acceder a un empleo; 25% afirmó que el trato en los entornos laborales era malo o muy malo, mientras que 43% dijo que vivía hostigamiento y acoso constante.</w:t>
      </w:r>
    </w:p>
    <w:p w:rsidR="00000000" w:rsidDel="00000000" w:rsidP="00000000" w:rsidRDefault="00000000" w:rsidRPr="00000000" w14:paraId="0000000F">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0">
      <w:pPr>
        <w:spacing w:line="240" w:lineRule="auto"/>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w:t>
      </w:r>
      <w:r w:rsidDel="00000000" w:rsidR="00000000" w:rsidRPr="00000000">
        <w:rPr>
          <w:rFonts w:ascii="Century Gothic" w:cs="Century Gothic" w:eastAsia="Century Gothic" w:hAnsi="Century Gothic"/>
          <w:i w:val="1"/>
          <w:rtl w:val="0"/>
        </w:rPr>
        <w:t xml:space="preserve">Lo anterior nos dibuja un panorama sobre dónde estamos las empresas con respecto a la inclusión laboral de las comunidades LGBT+; por ello, y a propósito del Día Internacional del Orgullo 2023, es clave seguir fomentando entornos de equidad para el desarrollo y si bien algunas compañías ya han tomado medidas para promover la inclusión, todavía hay muchas que tienen un camino por recorrer en este aspecto, por lo que es importante seguir visibilizando los beneficios que trae consigo la inclusión en un país tan retador como el nuestro</w:t>
      </w:r>
      <w:r w:rsidDel="00000000" w:rsidR="00000000" w:rsidRPr="00000000">
        <w:rPr>
          <w:rFonts w:ascii="Century Gothic" w:cs="Century Gothic" w:eastAsia="Century Gothic" w:hAnsi="Century Gothic"/>
          <w:rtl w:val="0"/>
        </w:rPr>
        <w:t xml:space="preserve">”, explicó </w:t>
      </w:r>
      <w:r w:rsidDel="00000000" w:rsidR="00000000" w:rsidRPr="00000000">
        <w:rPr>
          <w:rFonts w:ascii="Century Gothic" w:cs="Century Gothic" w:eastAsia="Century Gothic" w:hAnsi="Century Gothic"/>
          <w:b w:val="1"/>
          <w:highlight w:val="white"/>
          <w:rtl w:val="0"/>
        </w:rPr>
        <w:t xml:space="preserve">Jorge de Lara Novella, Director General Fleet &amp; Mobility</w:t>
      </w:r>
      <w:r w:rsidDel="00000000" w:rsidR="00000000" w:rsidRPr="00000000">
        <w:rPr>
          <w:rFonts w:ascii="Century Gothic" w:cs="Century Gothic" w:eastAsia="Century Gothic" w:hAnsi="Century Gothic"/>
          <w:b w:val="1"/>
          <w:highlight w:val="white"/>
          <w:rtl w:val="0"/>
        </w:rPr>
        <w:t xml:space="preserve"> </w:t>
      </w:r>
      <w:r w:rsidDel="00000000" w:rsidR="00000000" w:rsidRPr="00000000">
        <w:rPr>
          <w:rFonts w:ascii="Century Gothic" w:cs="Century Gothic" w:eastAsia="Century Gothic" w:hAnsi="Century Gothic"/>
          <w:b w:val="1"/>
          <w:rtl w:val="0"/>
        </w:rPr>
        <w:t xml:space="preserve">en Edenred México e integrante de la comunidad LGBTI+.</w:t>
      </w:r>
    </w:p>
    <w:p w:rsidR="00000000" w:rsidDel="00000000" w:rsidP="00000000" w:rsidRDefault="00000000" w:rsidRPr="00000000" w14:paraId="00000011">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2">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En sintonía con esta perspectiva, Edenred se ha caracterizado por ser una empresa que fomenta la diversidad e inclusión. En 2018 lanzó la Estrategia de Diversidad e Inclusión </w:t>
      </w:r>
      <w:r w:rsidDel="00000000" w:rsidR="00000000" w:rsidRPr="00000000">
        <w:rPr>
          <w:rFonts w:ascii="Century Gothic" w:cs="Century Gothic" w:eastAsia="Century Gothic" w:hAnsi="Century Gothic"/>
          <w:rtl w:val="0"/>
        </w:rPr>
        <w:t xml:space="preserve">SOMOS DI</w:t>
      </w:r>
      <w:r w:rsidDel="00000000" w:rsidR="00000000" w:rsidRPr="00000000">
        <w:rPr>
          <w:rFonts w:ascii="Century Gothic" w:cs="Century Gothic" w:eastAsia="Century Gothic" w:hAnsi="Century Gothic"/>
          <w:rtl w:val="0"/>
        </w:rPr>
        <w:t xml:space="preserve">, basada en los pilares de Equidad de género, Diversidad sexual, Multiculturalidad, Diversidad en Generaciones e Integración de personas con alguna discapacidad. Y,  desde 2019, la compañía cuenta con un certificado por la Human Rights Campaign como uno de los Mejores Lugares para Trabajar en Equidad LGBT+.</w:t>
      </w:r>
    </w:p>
    <w:p w:rsidR="00000000" w:rsidDel="00000000" w:rsidP="00000000" w:rsidRDefault="00000000" w:rsidRPr="00000000" w14:paraId="00000013">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4">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En adición, en 2020 la firma global realizó un diagnóstico de diversidad sexual y más del 5% de la población declaró formar parte de la comunidad LGBT+ en aquel momento. </w:t>
      </w:r>
    </w:p>
    <w:p w:rsidR="00000000" w:rsidDel="00000000" w:rsidP="00000000" w:rsidRDefault="00000000" w:rsidRPr="00000000" w14:paraId="00000015">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6">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Para Jorge de Lara también es muy importante implementar iniciativas como foros de diversidad y semanas de innovación, así como programas de sensibilización y capacitación sobre diversidad e inclusión LGBT+, esto para todos los empleados, que pueden incluir talleres, charlas o actividades lúdico/educativas. Finalmente, es muy bueno realizar evaluaciones periódicas para medir el clima laboral y la inclusión. Esto permite identificar áreas de mejora y realizar ajustes en las políticas y prácticas.</w:t>
      </w:r>
    </w:p>
    <w:p w:rsidR="00000000" w:rsidDel="00000000" w:rsidP="00000000" w:rsidRDefault="00000000" w:rsidRPr="00000000" w14:paraId="00000017">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8">
      <w:pPr>
        <w:spacing w:line="240" w:lineRule="auto"/>
        <w:jc w:val="both"/>
        <w:rPr>
          <w:rFonts w:ascii="Century Gothic" w:cs="Century Gothic" w:eastAsia="Century Gothic" w:hAnsi="Century Gothic"/>
          <w:highlight w:val="white"/>
        </w:rPr>
      </w:pPr>
      <w:r w:rsidDel="00000000" w:rsidR="00000000" w:rsidRPr="00000000">
        <w:rPr>
          <w:rFonts w:ascii="Century Gothic" w:cs="Century Gothic" w:eastAsia="Century Gothic" w:hAnsi="Century Gothic"/>
          <w:rtl w:val="0"/>
        </w:rPr>
        <w:t xml:space="preserve">“</w:t>
      </w:r>
      <w:r w:rsidDel="00000000" w:rsidR="00000000" w:rsidRPr="00000000">
        <w:rPr>
          <w:rFonts w:ascii="Century Gothic" w:cs="Century Gothic" w:eastAsia="Century Gothic" w:hAnsi="Century Gothic"/>
          <w:i w:val="1"/>
          <w:rtl w:val="0"/>
        </w:rPr>
        <w:t xml:space="preserve">Estas son solo algunas de las acciones que las empresas pueden tomar para fomentar la inclusión LGBT+. Es importante recordar que cada empresa es única y puede adaptar estas acciones a su contexto y necesidades específicas. Además, el compromiso y el liderazgo de la alta dirección son fundamentales para impulsar un cambio positivo en la cultura organizacional</w:t>
      </w:r>
      <w:r w:rsidDel="00000000" w:rsidR="00000000" w:rsidRPr="00000000">
        <w:rPr>
          <w:rFonts w:ascii="Century Gothic" w:cs="Century Gothic" w:eastAsia="Century Gothic" w:hAnsi="Century Gothic"/>
          <w:rtl w:val="0"/>
        </w:rPr>
        <w:t xml:space="preserve">”, concluye</w:t>
      </w:r>
      <w:r w:rsidDel="00000000" w:rsidR="00000000" w:rsidRPr="00000000">
        <w:rPr>
          <w:rFonts w:ascii="Century Gothic" w:cs="Century Gothic" w:eastAsia="Century Gothic" w:hAnsi="Century Gothic"/>
          <w:highlight w:val="white"/>
          <w:rtl w:val="0"/>
        </w:rPr>
        <w:t xml:space="preserve"> </w:t>
      </w:r>
      <w:r w:rsidDel="00000000" w:rsidR="00000000" w:rsidRPr="00000000">
        <w:rPr>
          <w:rFonts w:ascii="Century Gothic" w:cs="Century Gothic" w:eastAsia="Century Gothic" w:hAnsi="Century Gothic"/>
          <w:b w:val="1"/>
          <w:highlight w:val="white"/>
          <w:rtl w:val="0"/>
        </w:rPr>
        <w:t xml:space="preserve">Jorge de Lara Novella.</w:t>
      </w:r>
      <w:r w:rsidDel="00000000" w:rsidR="00000000" w:rsidRPr="00000000">
        <w:rPr>
          <w:rtl w:val="0"/>
        </w:rPr>
      </w:r>
    </w:p>
    <w:p w:rsidR="00000000" w:rsidDel="00000000" w:rsidP="00000000" w:rsidRDefault="00000000" w:rsidRPr="00000000" w14:paraId="00000019">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A">
      <w:pPr>
        <w:spacing w:line="24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rtl w:val="0"/>
        </w:rPr>
        <w:t xml:space="preserve">▬▬</w:t>
      </w:r>
      <w:r w:rsidDel="00000000" w:rsidR="00000000" w:rsidRPr="00000000">
        <w:rPr>
          <w:rtl w:val="0"/>
        </w:rPr>
      </w:r>
    </w:p>
    <w:p w:rsidR="00000000" w:rsidDel="00000000" w:rsidP="00000000" w:rsidRDefault="00000000" w:rsidRPr="00000000" w14:paraId="0000001B">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C">
      <w:pPr>
        <w:spacing w:after="200"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Acerca de Edenred</w:t>
      </w:r>
      <w:r w:rsidDel="00000000" w:rsidR="00000000" w:rsidRPr="00000000">
        <w:rPr>
          <w:rtl w:val="0"/>
        </w:rPr>
      </w:r>
    </w:p>
    <w:p w:rsidR="00000000" w:rsidDel="00000000" w:rsidP="00000000" w:rsidRDefault="00000000" w:rsidRPr="00000000" w14:paraId="0000001D">
      <w:pPr>
        <w:spacing w:after="200"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Edenred es una plataforma digital líder para servicios y pagos y el compañero diario de las personas en el trabajo, que conecta a 52 millones de usuarios y 2 millones de comerciantes asociados en 45 países a través de 950 000 clientes corporativos.</w:t>
      </w:r>
    </w:p>
    <w:p w:rsidR="00000000" w:rsidDel="00000000" w:rsidP="00000000" w:rsidRDefault="00000000" w:rsidRPr="00000000" w14:paraId="0000001E">
      <w:pPr>
        <w:spacing w:after="200"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Edenred ofrece soluciones de pago específicas para alimentos (como beneficios de comidas), incentivos (como tarjetas de regalo, plataformas de participación de empleados), movilidad (como soluciones de múltiples energías, mantenimiento, peaje, estacionamiento y cercanías) y pagos corporativos (como como tarjetas virtuales).</w:t>
      </w:r>
    </w:p>
    <w:p w:rsidR="00000000" w:rsidDel="00000000" w:rsidP="00000000" w:rsidRDefault="00000000" w:rsidRPr="00000000" w14:paraId="0000001F">
      <w:pPr>
        <w:spacing w:after="200"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Fiel al propósito del Grupo, “Enrich Connections. For good.”, estas soluciones mejoran el bienestar y el poder adquisitivo de los usuarios. Mejoran el atractivo y la eficiencia de las empresas y dinamizan el mercado laboral y la economía local. También fomentan el acceso a alimentos más sanos, productos más respetuosos con el medio ambiente y una movilidad más suave.</w:t>
      </w:r>
    </w:p>
    <w:p w:rsidR="00000000" w:rsidDel="00000000" w:rsidP="00000000" w:rsidRDefault="00000000" w:rsidRPr="00000000" w14:paraId="00000020">
      <w:pPr>
        <w:spacing w:after="200"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Los 10.000 empleados de Edenred están comprometidos a hacer del mundo laboral un ecosistema conectado que sea cada día más seguro, más eficiente y responsable.</w:t>
      </w:r>
    </w:p>
    <w:p w:rsidR="00000000" w:rsidDel="00000000" w:rsidP="00000000" w:rsidRDefault="00000000" w:rsidRPr="00000000" w14:paraId="00000021">
      <w:pPr>
        <w:spacing w:after="200"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En 2022, gracias a sus activos tecnológicos globales, el Grupo gestionó un volumen de negocio de unos 38.000 millones de euros, principalmente a través de aplicaciones móviles, plataformas online y tarjetas.</w:t>
      </w:r>
    </w:p>
    <w:p w:rsidR="00000000" w:rsidDel="00000000" w:rsidP="00000000" w:rsidRDefault="00000000" w:rsidRPr="00000000" w14:paraId="00000022">
      <w:pPr>
        <w:spacing w:after="200"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Edenred cotiza en la bolsa de valores Euronext Paris y está incluida en los siguientes índices: CAC 40 ESG, CAC Next 20, CAC Large 60, Euronext 100, FTSE4Good y MSCI Europe.</w:t>
      </w:r>
    </w:p>
    <w:p w:rsidR="00000000" w:rsidDel="00000000" w:rsidP="00000000" w:rsidRDefault="00000000" w:rsidRPr="00000000" w14:paraId="00000023">
      <w:pPr>
        <w:spacing w:line="240" w:lineRule="auto"/>
        <w:jc w:val="both"/>
        <w:rPr>
          <w:rFonts w:ascii="Century Gothic" w:cs="Century Gothic" w:eastAsia="Century Gothic" w:hAnsi="Century Gothic"/>
          <w:i w:val="1"/>
          <w:sz w:val="16"/>
          <w:szCs w:val="16"/>
        </w:rPr>
      </w:pPr>
      <w:r w:rsidDel="00000000" w:rsidR="00000000" w:rsidRPr="00000000">
        <w:rPr>
          <w:rFonts w:ascii="Century Gothic" w:cs="Century Gothic" w:eastAsia="Century Gothic" w:hAnsi="Century Gothic"/>
          <w:i w:val="1"/>
          <w:sz w:val="16"/>
          <w:szCs w:val="16"/>
          <w:rtl w:val="0"/>
        </w:rPr>
        <w:t xml:space="preserve">Los logotipos y otras marcas comerciales mencionadas y presentadas en este comunicado de prensa son marcas comerciales registradas de Edenred S.E., sus subsidiarias o terceros. No podrán ser utilizados con fines comerciales sin el consentimiento previo por escrito de sus propietarios.</w:t>
      </w:r>
    </w:p>
    <w:p w:rsidR="00000000" w:rsidDel="00000000" w:rsidP="00000000" w:rsidRDefault="00000000" w:rsidRPr="00000000" w14:paraId="00000024">
      <w:pPr>
        <w:spacing w:line="240" w:lineRule="auto"/>
        <w:jc w:val="both"/>
        <w:rPr>
          <w:rFonts w:ascii="Century Gothic" w:cs="Century Gothic" w:eastAsia="Century Gothic" w:hAnsi="Century Gothic"/>
          <w:i w:val="1"/>
          <w:sz w:val="16"/>
          <w:szCs w:val="16"/>
        </w:rPr>
      </w:pPr>
      <w:r w:rsidDel="00000000" w:rsidR="00000000" w:rsidRPr="00000000">
        <w:rPr>
          <w:rtl w:val="0"/>
        </w:rPr>
      </w:r>
    </w:p>
    <w:p w:rsidR="00000000" w:rsidDel="00000000" w:rsidP="00000000" w:rsidRDefault="00000000" w:rsidRPr="00000000" w14:paraId="00000025">
      <w:pPr>
        <w:spacing w:lin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w:t>
      </w:r>
    </w:p>
    <w:p w:rsidR="00000000" w:rsidDel="00000000" w:rsidP="00000000" w:rsidRDefault="00000000" w:rsidRPr="00000000" w14:paraId="00000026">
      <w:pPr>
        <w:spacing w:line="259"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27">
      <w:pPr>
        <w:spacing w:line="259"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CONTACTOS</w:t>
      </w:r>
    </w:p>
    <w:p w:rsidR="00000000" w:rsidDel="00000000" w:rsidP="00000000" w:rsidRDefault="00000000" w:rsidRPr="00000000" w14:paraId="00000028">
      <w:pPr>
        <w:spacing w:line="259" w:lineRule="auto"/>
        <w:jc w:val="both"/>
        <w:rPr>
          <w:rFonts w:ascii="Century Gothic" w:cs="Century Gothic" w:eastAsia="Century Gothic" w:hAnsi="Century Gothic"/>
          <w:sz w:val="20"/>
          <w:szCs w:val="20"/>
        </w:rPr>
      </w:pPr>
      <w:r w:rsidDel="00000000" w:rsidR="00000000" w:rsidRPr="00000000">
        <w:rPr>
          <w:rtl w:val="0"/>
        </w:rPr>
      </w:r>
    </w:p>
    <w:tbl>
      <w:tblPr>
        <w:tblStyle w:val="Table1"/>
        <w:tblW w:w="90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05"/>
        <w:gridCol w:w="4505"/>
        <w:tblGridChange w:id="0">
          <w:tblGrid>
            <w:gridCol w:w="4505"/>
            <w:gridCol w:w="4505"/>
          </w:tblGrid>
        </w:tblGridChange>
      </w:tblGrid>
      <w:tr>
        <w:trPr>
          <w:cantSplit w:val="0"/>
          <w:tblHeader w:val="0"/>
        </w:trPr>
        <w:tc>
          <w:tcPr/>
          <w:p w:rsidR="00000000" w:rsidDel="00000000" w:rsidP="00000000" w:rsidRDefault="00000000" w:rsidRPr="00000000" w14:paraId="00000029">
            <w:pPr>
              <w:spacing w:line="259"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Director de Marketing</w:t>
            </w:r>
          </w:p>
          <w:p w:rsidR="00000000" w:rsidDel="00000000" w:rsidP="00000000" w:rsidRDefault="00000000" w:rsidRPr="00000000" w14:paraId="0000002A">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Aurelie Bagard</w:t>
            </w:r>
          </w:p>
          <w:p w:rsidR="00000000" w:rsidDel="00000000" w:rsidP="00000000" w:rsidRDefault="00000000" w:rsidRPr="00000000" w14:paraId="0000002B">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+52 (55) 3334 1589</w:t>
            </w:r>
          </w:p>
          <w:p w:rsidR="00000000" w:rsidDel="00000000" w:rsidP="00000000" w:rsidRDefault="00000000" w:rsidRPr="00000000" w14:paraId="0000002C">
            <w:pPr>
              <w:spacing w:line="259" w:lineRule="auto"/>
              <w:rPr>
                <w:rFonts w:ascii="Century Gothic" w:cs="Century Gothic" w:eastAsia="Century Gothic" w:hAnsi="Century Gothic"/>
                <w:sz w:val="18"/>
                <w:szCs w:val="18"/>
              </w:rPr>
            </w:pPr>
            <w:hyperlink r:id="rId10">
              <w:r w:rsidDel="00000000" w:rsidR="00000000" w:rsidRPr="00000000">
                <w:rPr>
                  <w:rFonts w:ascii="Century Gothic" w:cs="Century Gothic" w:eastAsia="Century Gothic" w:hAnsi="Century Gothic"/>
                  <w:sz w:val="18"/>
                  <w:szCs w:val="18"/>
                  <w:rtl w:val="0"/>
                </w:rPr>
                <w:t xml:space="preserve">aurelie.bagard@edenred.com</w:t>
              </w:r>
            </w:hyperlink>
            <w:r w:rsidDel="00000000" w:rsidR="00000000" w:rsidRPr="00000000">
              <w:rPr>
                <w:rFonts w:ascii="Century Gothic" w:cs="Century Gothic" w:eastAsia="Century Gothic" w:hAnsi="Century Gothic"/>
                <w:sz w:val="18"/>
                <w:szCs w:val="18"/>
                <w:rtl w:val="0"/>
              </w:rPr>
              <w:t xml:space="preserve"> </w:t>
            </w:r>
          </w:p>
        </w:tc>
        <w:tc>
          <w:tcPr/>
          <w:p w:rsidR="00000000" w:rsidDel="00000000" w:rsidP="00000000" w:rsidRDefault="00000000" w:rsidRPr="00000000" w14:paraId="0000002D">
            <w:pPr>
              <w:spacing w:line="259"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Marketing Communication &amp; PR Manager</w:t>
            </w:r>
          </w:p>
          <w:p w:rsidR="00000000" w:rsidDel="00000000" w:rsidP="00000000" w:rsidRDefault="00000000" w:rsidRPr="00000000" w14:paraId="0000002E">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Victoria Balboa</w:t>
            </w:r>
          </w:p>
          <w:p w:rsidR="00000000" w:rsidDel="00000000" w:rsidP="00000000" w:rsidRDefault="00000000" w:rsidRPr="00000000" w14:paraId="0000002F">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+52 (55) 3555 8287</w:t>
            </w:r>
          </w:p>
          <w:p w:rsidR="00000000" w:rsidDel="00000000" w:rsidP="00000000" w:rsidRDefault="00000000" w:rsidRPr="00000000" w14:paraId="00000030">
            <w:pPr>
              <w:spacing w:line="259" w:lineRule="auto"/>
              <w:rPr>
                <w:rFonts w:ascii="Century Gothic" w:cs="Century Gothic" w:eastAsia="Century Gothic" w:hAnsi="Century Gothic"/>
                <w:sz w:val="18"/>
                <w:szCs w:val="18"/>
              </w:rPr>
            </w:pPr>
            <w:hyperlink r:id="rId11">
              <w:r w:rsidDel="00000000" w:rsidR="00000000" w:rsidRPr="00000000">
                <w:rPr>
                  <w:rFonts w:ascii="Century Gothic" w:cs="Century Gothic" w:eastAsia="Century Gothic" w:hAnsi="Century Gothic"/>
                  <w:sz w:val="18"/>
                  <w:szCs w:val="18"/>
                  <w:u w:val="single"/>
                  <w:rtl w:val="0"/>
                </w:rPr>
                <w:t xml:space="preserve">victoria.balboa@edenred.com</w:t>
              </w:r>
            </w:hyperlink>
            <w:r w:rsidDel="00000000" w:rsidR="00000000" w:rsidRPr="00000000">
              <w:rPr>
                <w:rtl w:val="0"/>
              </w:rPr>
            </w:r>
          </w:p>
        </w:tc>
      </w:tr>
      <w:tr>
        <w:trPr>
          <w:cantSplit w:val="0"/>
          <w:trHeight w:val="827.1612548828102" w:hRule="atLeast"/>
          <w:tblHeader w:val="0"/>
        </w:trPr>
        <w:tc>
          <w:tcPr/>
          <w:p w:rsidR="00000000" w:rsidDel="00000000" w:rsidP="00000000" w:rsidRDefault="00000000" w:rsidRPr="00000000" w14:paraId="00000031">
            <w:pPr>
              <w:spacing w:line="259" w:lineRule="auto"/>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32">
            <w:pPr>
              <w:spacing w:line="259"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Relaciones con prensa: Another Company </w:t>
            </w:r>
          </w:p>
          <w:p w:rsidR="00000000" w:rsidDel="00000000" w:rsidP="00000000" w:rsidRDefault="00000000" w:rsidRPr="00000000" w14:paraId="00000033">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Paola Muñoz</w:t>
            </w:r>
            <w:r w:rsidDel="00000000" w:rsidR="00000000" w:rsidRPr="00000000">
              <w:rPr>
                <w:rtl w:val="0"/>
              </w:rPr>
            </w:r>
          </w:p>
          <w:p w:rsidR="00000000" w:rsidDel="00000000" w:rsidP="00000000" w:rsidRDefault="00000000" w:rsidRPr="00000000" w14:paraId="00000034">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+52 (55)</w:t>
            </w:r>
            <w:r w:rsidDel="00000000" w:rsidR="00000000" w:rsidRPr="00000000">
              <w:rPr>
                <w:rFonts w:ascii="Century Gothic" w:cs="Century Gothic" w:eastAsia="Century Gothic" w:hAnsi="Century Gothic"/>
                <w:sz w:val="18"/>
                <w:szCs w:val="18"/>
                <w:rtl w:val="0"/>
              </w:rPr>
              <w:t xml:space="preserve">6376 6677</w:t>
            </w:r>
            <w:r w:rsidDel="00000000" w:rsidR="00000000" w:rsidRPr="00000000">
              <w:rPr>
                <w:rtl w:val="0"/>
              </w:rPr>
            </w:r>
          </w:p>
          <w:p w:rsidR="00000000" w:rsidDel="00000000" w:rsidP="00000000" w:rsidRDefault="00000000" w:rsidRPr="00000000" w14:paraId="00000035">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paola.munoz@another.co</w:t>
            </w:r>
          </w:p>
          <w:p w:rsidR="00000000" w:rsidDel="00000000" w:rsidP="00000000" w:rsidRDefault="00000000" w:rsidRPr="00000000" w14:paraId="00000036">
            <w:pPr>
              <w:spacing w:line="259" w:lineRule="auto"/>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037">
            <w:pPr>
              <w:spacing w:line="259" w:lineRule="auto"/>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38">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p w:rsidR="00000000" w:rsidDel="00000000" w:rsidP="00000000" w:rsidRDefault="00000000" w:rsidRPr="00000000" w14:paraId="00000039">
            <w:pPr>
              <w:spacing w:line="259" w:lineRule="auto"/>
              <w:rPr>
                <w:rFonts w:ascii="Century Gothic" w:cs="Century Gothic" w:eastAsia="Century Gothic" w:hAnsi="Century Gothic"/>
                <w:sz w:val="18"/>
                <w:szCs w:val="18"/>
              </w:rPr>
            </w:pPr>
            <w:r w:rsidDel="00000000" w:rsidR="00000000" w:rsidRPr="00000000">
              <w:rPr>
                <w:rtl w:val="0"/>
              </w:rPr>
            </w:r>
          </w:p>
        </w:tc>
      </w:tr>
    </w:tbl>
    <w:p w:rsidR="00000000" w:rsidDel="00000000" w:rsidP="00000000" w:rsidRDefault="00000000" w:rsidRPr="00000000" w14:paraId="0000003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victoria.balboa@edenred.com" TargetMode="External"/><Relationship Id="rId10" Type="http://schemas.openxmlformats.org/officeDocument/2006/relationships/hyperlink" Target="mailto:aurelie.bagard@edenred.com" TargetMode="External"/><Relationship Id="rId9" Type="http://schemas.openxmlformats.org/officeDocument/2006/relationships/hyperlink" Target="https://www.gob.mx/ceav/documentos/diagnostico-nacional-sobre-la-discriminacion-hacia-personas-lgbti-en-mexico"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blogs.iadb.org/trabajo/es/inclusion-de-personas-lgbtq-en-la-fuerza-laboral/" TargetMode="External"/><Relationship Id="rId8" Type="http://schemas.openxmlformats.org/officeDocument/2006/relationships/hyperlink" Target="https://copred.cdmx.gob.mx/storage/app/media/investigacion-sobre-los-beneficios-de-implementar-estrategias-y-politicas-de-diversidad-e-inclusion-en-los-centros-de-trabajo-empresariales.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